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204DB" w14:textId="77777777" w:rsidR="00484AFB" w:rsidRPr="002D76AE" w:rsidRDefault="00484AFB" w:rsidP="002D76AE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  <w:sz w:val="32"/>
          <w:szCs w:val="32"/>
        </w:rPr>
      </w:pPr>
      <w:r w:rsidRPr="002D76AE">
        <w:rPr>
          <w:rFonts w:ascii="Times" w:hAnsi="Times" w:cs="Times"/>
          <w:sz w:val="32"/>
          <w:szCs w:val="32"/>
        </w:rPr>
        <w:t>SEMINARIO DI</w:t>
      </w:r>
      <w:bookmarkStart w:id="0" w:name="_GoBack"/>
      <w:bookmarkEnd w:id="0"/>
      <w:r w:rsidRPr="002D76AE">
        <w:rPr>
          <w:rFonts w:ascii="Times" w:hAnsi="Times" w:cs="Times"/>
          <w:sz w:val="32"/>
          <w:szCs w:val="32"/>
        </w:rPr>
        <w:t xml:space="preserve"> ODOROLOGIA FORENSE</w:t>
      </w:r>
    </w:p>
    <w:p w14:paraId="146131FC" w14:textId="77777777" w:rsidR="00484AFB" w:rsidRPr="002D76AE" w:rsidRDefault="00484AFB" w:rsidP="002D76AE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  <w:sz w:val="32"/>
          <w:szCs w:val="32"/>
        </w:rPr>
      </w:pPr>
      <w:r w:rsidRPr="002D76AE">
        <w:rPr>
          <w:rFonts w:ascii="Times" w:hAnsi="Times" w:cs="Times"/>
          <w:sz w:val="32"/>
          <w:szCs w:val="32"/>
        </w:rPr>
        <w:t>Programma sintetico del tour italiano 2016</w:t>
      </w:r>
    </w:p>
    <w:p w14:paraId="6FC73DA7" w14:textId="77777777" w:rsidR="00484AFB" w:rsidRPr="002D76AE" w:rsidRDefault="00484AFB" w:rsidP="002D76AE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  <w:sz w:val="32"/>
          <w:szCs w:val="32"/>
        </w:rPr>
      </w:pPr>
      <w:r w:rsidRPr="002D76AE">
        <w:rPr>
          <w:rFonts w:ascii="Times" w:hAnsi="Times" w:cs="Times"/>
          <w:sz w:val="32"/>
          <w:szCs w:val="32"/>
        </w:rPr>
        <w:t>Unicità dell'odore umano</w:t>
      </w:r>
    </w:p>
    <w:p w14:paraId="499516D8" w14:textId="77777777" w:rsidR="00484AFB" w:rsidRPr="002D76AE" w:rsidRDefault="00484AFB" w:rsidP="002D76AE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  <w:sz w:val="32"/>
          <w:szCs w:val="32"/>
        </w:rPr>
      </w:pPr>
      <w:r w:rsidRPr="002D76AE">
        <w:rPr>
          <w:rFonts w:ascii="Times" w:hAnsi="Times" w:cs="Times"/>
          <w:sz w:val="32"/>
          <w:szCs w:val="32"/>
        </w:rPr>
        <w:t>Identificazione e discriminazione olfattiva come misura biometrica</w:t>
      </w:r>
    </w:p>
    <w:p w14:paraId="779A3AF3" w14:textId="77777777" w:rsidR="00484AFB" w:rsidRPr="002D76AE" w:rsidRDefault="00484AFB" w:rsidP="002D76AE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  <w:sz w:val="32"/>
          <w:szCs w:val="32"/>
        </w:rPr>
      </w:pPr>
      <w:r w:rsidRPr="002D76AE">
        <w:rPr>
          <w:rFonts w:ascii="Times" w:hAnsi="Times" w:cs="Times"/>
          <w:sz w:val="32"/>
          <w:szCs w:val="32"/>
        </w:rPr>
        <w:t xml:space="preserve">Il suo stretto rapporto con il </w:t>
      </w:r>
      <w:proofErr w:type="spellStart"/>
      <w:r w:rsidRPr="002D76AE">
        <w:rPr>
          <w:rFonts w:ascii="Times" w:hAnsi="Times" w:cs="Times"/>
          <w:sz w:val="32"/>
          <w:szCs w:val="32"/>
        </w:rPr>
        <w:t>Touch</w:t>
      </w:r>
      <w:proofErr w:type="spellEnd"/>
      <w:r w:rsidRPr="002D76AE">
        <w:rPr>
          <w:rFonts w:ascii="Times" w:hAnsi="Times" w:cs="Times"/>
          <w:sz w:val="32"/>
          <w:szCs w:val="32"/>
        </w:rPr>
        <w:t xml:space="preserve"> DNA</w:t>
      </w:r>
    </w:p>
    <w:p w14:paraId="72D47E5A" w14:textId="77777777" w:rsidR="00484AFB" w:rsidRPr="002D76AE" w:rsidRDefault="00484AFB" w:rsidP="002D76AE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  <w:sz w:val="32"/>
          <w:szCs w:val="32"/>
        </w:rPr>
      </w:pPr>
      <w:r w:rsidRPr="002D76AE">
        <w:rPr>
          <w:rFonts w:ascii="Times" w:hAnsi="Times" w:cs="Times"/>
          <w:sz w:val="32"/>
          <w:szCs w:val="32"/>
        </w:rPr>
        <w:t>Impostazione del suo riconoscimento come Tecnica Indiziaria Periziale in Tribunale</w:t>
      </w:r>
    </w:p>
    <w:p w14:paraId="5D00291F" w14:textId="77777777" w:rsidR="00484AFB" w:rsidRPr="002D76AE" w:rsidRDefault="00484AFB" w:rsidP="002D76AE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  <w:sz w:val="32"/>
          <w:szCs w:val="32"/>
        </w:rPr>
      </w:pPr>
      <w:r w:rsidRPr="002D76AE">
        <w:rPr>
          <w:rFonts w:ascii="Times" w:hAnsi="Times" w:cs="Times"/>
          <w:sz w:val="32"/>
          <w:szCs w:val="32"/>
        </w:rPr>
        <w:t>Composizione, formazione, discriminazione, effetti e persistenza dell'odore umano come prova criminale</w:t>
      </w:r>
    </w:p>
    <w:p w14:paraId="6A366FCA" w14:textId="77777777" w:rsidR="00484AFB" w:rsidRPr="002D76AE" w:rsidRDefault="00484AFB" w:rsidP="002D76AE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  <w:sz w:val="32"/>
          <w:szCs w:val="32"/>
        </w:rPr>
      </w:pPr>
      <w:r w:rsidRPr="002D76AE">
        <w:rPr>
          <w:rFonts w:ascii="Times" w:hAnsi="Times" w:cs="Times"/>
          <w:sz w:val="32"/>
          <w:szCs w:val="32"/>
        </w:rPr>
        <w:t>Tecnica e protocollo della rilevazione dell'impronta olfattiva umana sulla scena del crimine</w:t>
      </w:r>
    </w:p>
    <w:p w14:paraId="456B76F1" w14:textId="77777777" w:rsidR="00484AFB" w:rsidRPr="002D76AE" w:rsidRDefault="00484AFB" w:rsidP="002D76AE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  <w:sz w:val="32"/>
          <w:szCs w:val="32"/>
        </w:rPr>
      </w:pPr>
      <w:r w:rsidRPr="002D76AE">
        <w:rPr>
          <w:rFonts w:ascii="Times" w:hAnsi="Times" w:cs="Times"/>
          <w:sz w:val="32"/>
          <w:szCs w:val="32"/>
        </w:rPr>
        <w:t>Protezione e Catena di Custodia </w:t>
      </w:r>
    </w:p>
    <w:p w14:paraId="46BEDE3B" w14:textId="77777777" w:rsidR="00484AFB" w:rsidRPr="002D76AE" w:rsidRDefault="00484AFB" w:rsidP="002D76AE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  <w:sz w:val="32"/>
          <w:szCs w:val="32"/>
        </w:rPr>
      </w:pPr>
      <w:r w:rsidRPr="002D76AE">
        <w:rPr>
          <w:rFonts w:ascii="Times" w:hAnsi="Times" w:cs="Times"/>
          <w:sz w:val="32"/>
          <w:szCs w:val="32"/>
        </w:rPr>
        <w:t>Protocolli di addestramento del cane nell'</w:t>
      </w:r>
      <w:proofErr w:type="spellStart"/>
      <w:r w:rsidRPr="002D76AE">
        <w:rPr>
          <w:rFonts w:ascii="Times" w:hAnsi="Times" w:cs="Times"/>
          <w:sz w:val="32"/>
          <w:szCs w:val="32"/>
        </w:rPr>
        <w:t>Odorologia</w:t>
      </w:r>
      <w:proofErr w:type="spellEnd"/>
      <w:r w:rsidRPr="002D76AE">
        <w:rPr>
          <w:rFonts w:ascii="Times" w:hAnsi="Times" w:cs="Times"/>
          <w:sz w:val="32"/>
          <w:szCs w:val="32"/>
        </w:rPr>
        <w:t xml:space="preserve"> Forense</w:t>
      </w:r>
    </w:p>
    <w:p w14:paraId="23605FBE" w14:textId="77777777" w:rsidR="00484AFB" w:rsidRPr="002D76AE" w:rsidRDefault="00484AFB" w:rsidP="002D76AE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  <w:sz w:val="32"/>
          <w:szCs w:val="32"/>
        </w:rPr>
      </w:pPr>
      <w:r w:rsidRPr="002D76AE">
        <w:rPr>
          <w:rFonts w:ascii="Times" w:hAnsi="Times" w:cs="Times"/>
          <w:sz w:val="32"/>
          <w:szCs w:val="32"/>
        </w:rPr>
        <w:t>Neurofisiologia olfattiva del cane</w:t>
      </w:r>
    </w:p>
    <w:p w14:paraId="4345BB7D" w14:textId="77777777" w:rsidR="00484AFB" w:rsidRPr="002D76AE" w:rsidRDefault="00484AFB" w:rsidP="002D76AE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  <w:sz w:val="32"/>
          <w:szCs w:val="32"/>
        </w:rPr>
      </w:pPr>
      <w:r w:rsidRPr="002D76AE">
        <w:rPr>
          <w:rFonts w:ascii="Times" w:hAnsi="Times" w:cs="Times"/>
          <w:sz w:val="32"/>
          <w:szCs w:val="32"/>
        </w:rPr>
        <w:t xml:space="preserve">Le Memorie Olfattive - La Memoria </w:t>
      </w:r>
      <w:proofErr w:type="spellStart"/>
      <w:r w:rsidRPr="002D76AE">
        <w:rPr>
          <w:rFonts w:ascii="Times" w:hAnsi="Times" w:cs="Times"/>
          <w:sz w:val="32"/>
          <w:szCs w:val="32"/>
        </w:rPr>
        <w:t>Odorologica</w:t>
      </w:r>
      <w:proofErr w:type="spellEnd"/>
      <w:r w:rsidRPr="002D76AE">
        <w:rPr>
          <w:rFonts w:ascii="Times" w:hAnsi="Times" w:cs="Times"/>
          <w:sz w:val="32"/>
          <w:szCs w:val="32"/>
        </w:rPr>
        <w:t xml:space="preserve"> per la discriminazione degli odori umani immagazzinati</w:t>
      </w:r>
    </w:p>
    <w:p w14:paraId="65367E7A" w14:textId="77777777" w:rsidR="00484AFB" w:rsidRPr="002D76AE" w:rsidRDefault="00484AFB" w:rsidP="002D76AE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  <w:sz w:val="32"/>
          <w:szCs w:val="32"/>
        </w:rPr>
      </w:pPr>
      <w:r w:rsidRPr="002D76AE">
        <w:rPr>
          <w:rFonts w:ascii="Times" w:hAnsi="Times" w:cs="Times"/>
          <w:sz w:val="32"/>
          <w:szCs w:val="32"/>
        </w:rPr>
        <w:t>Tecnica canina iniziale, intermedia e superiore</w:t>
      </w:r>
    </w:p>
    <w:p w14:paraId="769F06E0" w14:textId="77777777" w:rsidR="00484AFB" w:rsidRPr="002D76AE" w:rsidRDefault="00484AFB" w:rsidP="002D76AE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  <w:sz w:val="32"/>
          <w:szCs w:val="32"/>
        </w:rPr>
      </w:pPr>
      <w:r w:rsidRPr="002D76AE">
        <w:rPr>
          <w:rFonts w:ascii="Times" w:hAnsi="Times" w:cs="Times"/>
          <w:sz w:val="32"/>
          <w:szCs w:val="32"/>
        </w:rPr>
        <w:t>Tecniche applicative per: omicidi, rapimenti, narcoterrorismo, stupri e furti</w:t>
      </w:r>
    </w:p>
    <w:p w14:paraId="4DD7C98B" w14:textId="77777777" w:rsidR="00484AFB" w:rsidRPr="002D76AE" w:rsidRDefault="00484AFB" w:rsidP="002D76AE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  <w:sz w:val="32"/>
          <w:szCs w:val="32"/>
        </w:rPr>
      </w:pPr>
      <w:r w:rsidRPr="002D76AE">
        <w:rPr>
          <w:rFonts w:ascii="Times" w:hAnsi="Times" w:cs="Times"/>
          <w:sz w:val="32"/>
          <w:szCs w:val="32"/>
        </w:rPr>
        <w:t xml:space="preserve">La perizia </w:t>
      </w:r>
      <w:proofErr w:type="spellStart"/>
      <w:r w:rsidRPr="002D76AE">
        <w:rPr>
          <w:rFonts w:ascii="Times" w:hAnsi="Times" w:cs="Times"/>
          <w:sz w:val="32"/>
          <w:szCs w:val="32"/>
        </w:rPr>
        <w:t>odorologica</w:t>
      </w:r>
      <w:proofErr w:type="spellEnd"/>
      <w:r w:rsidRPr="002D76AE">
        <w:rPr>
          <w:rFonts w:ascii="Times" w:hAnsi="Times" w:cs="Times"/>
          <w:sz w:val="32"/>
          <w:szCs w:val="32"/>
        </w:rPr>
        <w:t xml:space="preserve"> - Catena di Custodia</w:t>
      </w:r>
    </w:p>
    <w:p w14:paraId="6A5BB13C" w14:textId="77777777" w:rsidR="00484AFB" w:rsidRPr="002D76AE" w:rsidRDefault="00484AFB" w:rsidP="002D76AE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  <w:sz w:val="32"/>
          <w:szCs w:val="32"/>
        </w:rPr>
      </w:pPr>
      <w:r w:rsidRPr="002D76AE">
        <w:rPr>
          <w:rFonts w:ascii="Times" w:hAnsi="Times" w:cs="Times"/>
          <w:sz w:val="32"/>
          <w:szCs w:val="32"/>
        </w:rPr>
        <w:t xml:space="preserve">Analisi e riconoscimento delle prove </w:t>
      </w:r>
      <w:proofErr w:type="spellStart"/>
      <w:r w:rsidRPr="002D76AE">
        <w:rPr>
          <w:rFonts w:ascii="Times" w:hAnsi="Times" w:cs="Times"/>
          <w:sz w:val="32"/>
          <w:szCs w:val="32"/>
        </w:rPr>
        <w:t>odorologiche</w:t>
      </w:r>
      <w:proofErr w:type="spellEnd"/>
      <w:r w:rsidRPr="002D76AE">
        <w:rPr>
          <w:rFonts w:ascii="Times" w:hAnsi="Times" w:cs="Times"/>
          <w:sz w:val="32"/>
          <w:szCs w:val="32"/>
        </w:rPr>
        <w:t xml:space="preserve"> sulla scena del crimine</w:t>
      </w:r>
    </w:p>
    <w:p w14:paraId="5AAB3F89" w14:textId="77777777" w:rsidR="00484AFB" w:rsidRPr="002D76AE" w:rsidRDefault="00484AFB" w:rsidP="002D76AE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  <w:sz w:val="32"/>
          <w:szCs w:val="32"/>
        </w:rPr>
      </w:pPr>
      <w:r w:rsidRPr="002D76AE">
        <w:rPr>
          <w:rFonts w:ascii="Times" w:hAnsi="Times" w:cs="Times"/>
          <w:sz w:val="32"/>
          <w:szCs w:val="32"/>
        </w:rPr>
        <w:t xml:space="preserve">I </w:t>
      </w:r>
      <w:proofErr w:type="spellStart"/>
      <w:r w:rsidRPr="002D76AE">
        <w:rPr>
          <w:rFonts w:ascii="Times" w:hAnsi="Times" w:cs="Times"/>
          <w:sz w:val="32"/>
          <w:szCs w:val="32"/>
        </w:rPr>
        <w:t>biomarcatori</w:t>
      </w:r>
      <w:proofErr w:type="spellEnd"/>
      <w:r w:rsidRPr="002D76AE">
        <w:rPr>
          <w:rFonts w:ascii="Times" w:hAnsi="Times" w:cs="Times"/>
          <w:sz w:val="32"/>
          <w:szCs w:val="32"/>
        </w:rPr>
        <w:t xml:space="preserve"> dell'identificazione umana</w:t>
      </w:r>
    </w:p>
    <w:p w14:paraId="76B14475" w14:textId="77777777" w:rsidR="00484AFB" w:rsidRPr="002D76AE" w:rsidRDefault="00484AFB" w:rsidP="002D76AE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  <w:sz w:val="32"/>
          <w:szCs w:val="32"/>
        </w:rPr>
      </w:pPr>
      <w:r w:rsidRPr="002D76AE">
        <w:rPr>
          <w:rFonts w:ascii="Times" w:hAnsi="Times" w:cs="Times"/>
          <w:sz w:val="32"/>
          <w:szCs w:val="32"/>
        </w:rPr>
        <w:t>Programma di formazione e aggiornamento</w:t>
      </w:r>
    </w:p>
    <w:p w14:paraId="099C269B" w14:textId="77777777" w:rsidR="00484AFB" w:rsidRPr="002D76AE" w:rsidRDefault="00484AFB" w:rsidP="002D76AE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  <w:sz w:val="32"/>
          <w:szCs w:val="32"/>
        </w:rPr>
      </w:pPr>
      <w:r w:rsidRPr="002D76AE">
        <w:rPr>
          <w:rFonts w:ascii="Times" w:hAnsi="Times" w:cs="Times"/>
          <w:sz w:val="32"/>
          <w:szCs w:val="32"/>
        </w:rPr>
        <w:t xml:space="preserve">Il gabinetto di </w:t>
      </w:r>
      <w:proofErr w:type="spellStart"/>
      <w:r w:rsidRPr="002D76AE">
        <w:rPr>
          <w:rFonts w:ascii="Times" w:hAnsi="Times" w:cs="Times"/>
          <w:sz w:val="32"/>
          <w:szCs w:val="32"/>
        </w:rPr>
        <w:t>Odorologia</w:t>
      </w:r>
      <w:proofErr w:type="spellEnd"/>
      <w:r w:rsidRPr="002D76AE">
        <w:rPr>
          <w:rFonts w:ascii="Times" w:hAnsi="Times" w:cs="Times"/>
          <w:sz w:val="32"/>
          <w:szCs w:val="32"/>
        </w:rPr>
        <w:t xml:space="preserve"> Forense</w:t>
      </w:r>
    </w:p>
    <w:p w14:paraId="4681C394" w14:textId="77777777" w:rsidR="00F81783" w:rsidRDefault="00484AFB" w:rsidP="002D76AE">
      <w:pPr>
        <w:ind w:left="360"/>
      </w:pPr>
      <w:r w:rsidRPr="002D76AE">
        <w:rPr>
          <w:rFonts w:ascii="Times" w:hAnsi="Times" w:cs="Times"/>
          <w:sz w:val="32"/>
          <w:szCs w:val="32"/>
        </w:rPr>
        <w:t>Rapporto giudiziario e di polizia</w:t>
      </w:r>
    </w:p>
    <w:sectPr w:rsidR="00F81783" w:rsidSect="00D6526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E1A5B"/>
    <w:multiLevelType w:val="hybridMultilevel"/>
    <w:tmpl w:val="89340B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A7235"/>
    <w:multiLevelType w:val="hybridMultilevel"/>
    <w:tmpl w:val="779E4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A3E"/>
    <w:multiLevelType w:val="hybridMultilevel"/>
    <w:tmpl w:val="931AD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95D84"/>
    <w:multiLevelType w:val="hybridMultilevel"/>
    <w:tmpl w:val="E7CAD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FB"/>
    <w:rsid w:val="002D76AE"/>
    <w:rsid w:val="00484AFB"/>
    <w:rsid w:val="00D65260"/>
    <w:rsid w:val="00F8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A280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4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947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RUFFINATTO</dc:creator>
  <cp:keywords/>
  <dc:description/>
  <cp:lastModifiedBy>FABRIZIO RUFFINATTO</cp:lastModifiedBy>
  <cp:revision>1</cp:revision>
  <dcterms:created xsi:type="dcterms:W3CDTF">2016-01-23T07:09:00Z</dcterms:created>
  <dcterms:modified xsi:type="dcterms:W3CDTF">2016-01-26T11:03:00Z</dcterms:modified>
</cp:coreProperties>
</file>